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Style w:val="a4"/>
          <w:rFonts w:ascii="Arial" w:hAnsi="Arial" w:cs="Arial"/>
          <w:color w:val="FF0000"/>
        </w:rPr>
      </w:pP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</w:rPr>
      </w:pPr>
      <w:r w:rsidRPr="00BD6E31">
        <w:rPr>
          <w:rStyle w:val="a4"/>
          <w:rFonts w:ascii="Arial" w:hAnsi="Arial" w:cs="Arial"/>
          <w:color w:val="FF0000"/>
        </w:rPr>
        <w:t xml:space="preserve"> «Что нужно делать, чтобы не стать жертвой террора»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О подозрительных предметах сообщайте в ближайшее отделение милиции или сотрудникам патрульно-постовой службы. · Следите за бесхозными помещениями, чердаками, подвалами.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По возможности избегайте больших скоплений людей, где увеличивается вероятность теракта.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</w:rPr>
      </w:pPr>
      <w:r w:rsidRPr="00BD6E31">
        <w:rPr>
          <w:rStyle w:val="a4"/>
          <w:rFonts w:ascii="Arial" w:hAnsi="Arial" w:cs="Arial"/>
          <w:color w:val="FF0000"/>
        </w:rPr>
        <w:t xml:space="preserve"> «Если ты оказался в заложниках».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Но если же случится такая ситуация, знай –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Постарайся мысленно отвлечься от происходящего: вспоминай содержание книг, художественных фильмов, мультфильмов, решай в уме задачи.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Не вступай в споры с террористами, выполняй все их требования. Помни: это вынужденная мера, ты спасаешь себя и окружающих.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</w:rPr>
      </w:pPr>
      <w:r>
        <w:rPr>
          <w:rStyle w:val="a4"/>
          <w:rFonts w:ascii="Arial" w:hAnsi="Arial" w:cs="Arial"/>
          <w:color w:val="FF0000"/>
        </w:rPr>
        <w:t> </w:t>
      </w:r>
      <w:r w:rsidRPr="00BD6E31">
        <w:rPr>
          <w:rStyle w:val="a4"/>
          <w:rFonts w:ascii="Arial" w:hAnsi="Arial" w:cs="Arial"/>
          <w:color w:val="FF0000"/>
        </w:rPr>
        <w:t>Итог.</w:t>
      </w:r>
    </w:p>
    <w:p w:rsidR="0085324C" w:rsidRDefault="00BD6E31" w:rsidP="00BD6E31">
      <w:pPr>
        <w:rPr>
          <w:rFonts w:ascii="Arial" w:hAnsi="Arial" w:cs="Arial"/>
          <w:color w:val="20303C"/>
          <w:sz w:val="24"/>
          <w:szCs w:val="24"/>
        </w:rPr>
      </w:pPr>
      <w:r w:rsidRPr="00BD6E31">
        <w:rPr>
          <w:rFonts w:ascii="Arial" w:hAnsi="Arial" w:cs="Arial"/>
          <w:color w:val="20303C"/>
          <w:sz w:val="24"/>
          <w:szCs w:val="24"/>
        </w:rPr>
        <w:t xml:space="preserve">Террористов не нужно бояться, ведь наш страх делает их только сильнее! Но необходимо будь внимательным и бдительным! Беречь свое здоровье и здоровье </w:t>
      </w:r>
      <w:proofErr w:type="gramStart"/>
      <w:r w:rsidRPr="00BD6E31">
        <w:rPr>
          <w:rFonts w:ascii="Arial" w:hAnsi="Arial" w:cs="Arial"/>
          <w:color w:val="20303C"/>
          <w:sz w:val="24"/>
          <w:szCs w:val="24"/>
        </w:rPr>
        <w:t>ваших</w:t>
      </w:r>
      <w:proofErr w:type="gramEnd"/>
      <w:r w:rsidRPr="00BD6E31">
        <w:rPr>
          <w:rFonts w:ascii="Arial" w:hAnsi="Arial" w:cs="Arial"/>
          <w:color w:val="20303C"/>
          <w:sz w:val="24"/>
          <w:szCs w:val="24"/>
        </w:rPr>
        <w:t xml:space="preserve"> близких! Помните, жизнь – одна, и её, как компьютерную игру, заново не начнёшь!</w:t>
      </w:r>
    </w:p>
    <w:p w:rsidR="00BD6E31" w:rsidRDefault="00BD6E31" w:rsidP="00BD6E31">
      <w:pPr>
        <w:rPr>
          <w:rFonts w:ascii="Arial" w:hAnsi="Arial" w:cs="Arial"/>
          <w:color w:val="20303C"/>
          <w:sz w:val="24"/>
          <w:szCs w:val="24"/>
        </w:rPr>
      </w:pPr>
    </w:p>
    <w:p w:rsid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Style w:val="a4"/>
          <w:rFonts w:ascii="Arial" w:hAnsi="Arial" w:cs="Arial"/>
          <w:color w:val="FF0000"/>
        </w:rPr>
      </w:pP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</w:rPr>
      </w:pPr>
      <w:bookmarkStart w:id="0" w:name="_GoBack"/>
      <w:bookmarkEnd w:id="0"/>
      <w:r w:rsidRPr="00BD6E31">
        <w:rPr>
          <w:rStyle w:val="a4"/>
          <w:rFonts w:ascii="Arial" w:hAnsi="Arial" w:cs="Arial"/>
          <w:color w:val="FF0000"/>
        </w:rPr>
        <w:t xml:space="preserve"> «Что нужно делать, чтобы не стать жертвой террора»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О подозрительных предметах сообщайте в ближайшее отделение милиции или сотрудникам патрульно-постовой службы. · Следите за бесхозными помещениями, чердаками, подвалами.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По возможности избегайте больших скоплений людей, где увеличивается вероятность теракта.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</w:rPr>
      </w:pPr>
      <w:r w:rsidRPr="00BD6E31">
        <w:rPr>
          <w:rStyle w:val="a4"/>
          <w:rFonts w:ascii="Arial" w:hAnsi="Arial" w:cs="Arial"/>
          <w:color w:val="FF0000"/>
        </w:rPr>
        <w:t xml:space="preserve"> «Если ты оказался в заложниках».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Но если же случится такая ситуация, знай –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Постарайся мысленно отвлечься от происходящего: вспоминай содержание книг, художественных фильмов, мультфильмов, решай в уме задачи.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2"/>
          <w:szCs w:val="22"/>
        </w:rPr>
      </w:pPr>
      <w:r w:rsidRPr="00BD6E31">
        <w:rPr>
          <w:rFonts w:ascii="Arial" w:hAnsi="Arial" w:cs="Arial"/>
          <w:color w:val="20303C"/>
          <w:sz w:val="22"/>
          <w:szCs w:val="22"/>
        </w:rPr>
        <w:t>· Не вступай в споры с террористами, выполняй все их требования. Помни: это вынужденная мера, ты спасаешь себя и окружающих.</w:t>
      </w:r>
    </w:p>
    <w:p w:rsidR="00BD6E31" w:rsidRPr="00BD6E31" w:rsidRDefault="00BD6E31" w:rsidP="00BD6E31">
      <w:pPr>
        <w:pStyle w:val="a3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</w:rPr>
      </w:pPr>
      <w:r w:rsidRPr="00BD6E31">
        <w:rPr>
          <w:rStyle w:val="a4"/>
          <w:rFonts w:ascii="Arial" w:hAnsi="Arial" w:cs="Arial"/>
          <w:color w:val="FF0000"/>
        </w:rPr>
        <w:t xml:space="preserve"> Итог.</w:t>
      </w:r>
    </w:p>
    <w:p w:rsidR="00BD6E31" w:rsidRPr="00BD6E31" w:rsidRDefault="00BD6E31" w:rsidP="00BD6E31">
      <w:pPr>
        <w:rPr>
          <w:sz w:val="24"/>
          <w:szCs w:val="24"/>
        </w:rPr>
      </w:pPr>
      <w:r w:rsidRPr="00BD6E31">
        <w:rPr>
          <w:rFonts w:ascii="Arial" w:hAnsi="Arial" w:cs="Arial"/>
          <w:color w:val="20303C"/>
          <w:sz w:val="24"/>
          <w:szCs w:val="24"/>
        </w:rPr>
        <w:t xml:space="preserve">Террористов не нужно бояться, ведь наш страх делает их только сильнее! Но необходимо будь внимательным и бдительным! Беречь свое здоровье и здоровье </w:t>
      </w:r>
      <w:proofErr w:type="gramStart"/>
      <w:r w:rsidRPr="00BD6E31">
        <w:rPr>
          <w:rFonts w:ascii="Arial" w:hAnsi="Arial" w:cs="Arial"/>
          <w:color w:val="20303C"/>
          <w:sz w:val="24"/>
          <w:szCs w:val="24"/>
        </w:rPr>
        <w:t>ваших</w:t>
      </w:r>
      <w:proofErr w:type="gramEnd"/>
      <w:r w:rsidRPr="00BD6E31">
        <w:rPr>
          <w:rFonts w:ascii="Arial" w:hAnsi="Arial" w:cs="Arial"/>
          <w:color w:val="20303C"/>
          <w:sz w:val="24"/>
          <w:szCs w:val="24"/>
        </w:rPr>
        <w:t xml:space="preserve"> близких! Помните, жизнь – одна, и её, как компьютерную игру, заново не начнёшь!</w:t>
      </w:r>
    </w:p>
    <w:p w:rsidR="00BD6E31" w:rsidRPr="00BD6E31" w:rsidRDefault="00BD6E31" w:rsidP="00BD6E31">
      <w:pPr>
        <w:rPr>
          <w:sz w:val="24"/>
          <w:szCs w:val="24"/>
        </w:rPr>
      </w:pPr>
    </w:p>
    <w:sectPr w:rsidR="00BD6E31" w:rsidRPr="00BD6E31" w:rsidSect="00BD6E31">
      <w:pgSz w:w="16838" w:h="11906" w:orient="landscape"/>
      <w:pgMar w:top="284" w:right="395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31"/>
    <w:rsid w:val="0085324C"/>
    <w:rsid w:val="00B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E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2021-09-03T09:11:00Z</dcterms:created>
  <dcterms:modified xsi:type="dcterms:W3CDTF">2021-09-03T09:16:00Z</dcterms:modified>
</cp:coreProperties>
</file>